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F87" w:rsidRPr="00206BD1" w:rsidRDefault="00542F87" w:rsidP="00542F87">
      <w:pPr>
        <w:pStyle w:val="Ttulo1"/>
        <w:pBdr>
          <w:bottom w:val="none" w:sz="0" w:space="0" w:color="auto"/>
          <w:between w:val="none" w:sz="0" w:space="0" w:color="auto"/>
        </w:pBdr>
        <w:spacing w:line="240" w:lineRule="auto"/>
        <w:jc w:val="center"/>
        <w:rPr>
          <w:rFonts w:ascii="Tahoma" w:hAnsi="Tahoma" w:cs="Tahoma"/>
          <w:color w:val="008000"/>
          <w:sz w:val="22"/>
          <w:szCs w:val="22"/>
        </w:rPr>
      </w:pPr>
      <w:r w:rsidRPr="00206BD1">
        <w:rPr>
          <w:rFonts w:ascii="Tahoma" w:hAnsi="Tahoma" w:cs="Tahoma"/>
          <w:color w:val="008000"/>
          <w:sz w:val="22"/>
          <w:szCs w:val="22"/>
        </w:rPr>
        <w:t>LEY DE OBRAS PÚBLICAS Y SERVICIOS RELACIONADOS CON LAS MISMAS</w:t>
      </w:r>
    </w:p>
    <w:p w:rsidR="006B2828" w:rsidRDefault="006B2828" w:rsidP="006B2828">
      <w:pPr>
        <w:spacing w:after="0" w:line="240" w:lineRule="auto"/>
        <w:ind w:left="810" w:hanging="540"/>
        <w:jc w:val="both"/>
        <w:rPr>
          <w:rFonts w:ascii="Arial" w:eastAsia="Times New Roman" w:hAnsi="Arial" w:cs="Arial"/>
          <w:lang w:eastAsia="es-ES"/>
        </w:rPr>
      </w:pPr>
    </w:p>
    <w:p w:rsidR="008938F3" w:rsidRDefault="008938F3" w:rsidP="008938F3">
      <w:pPr>
        <w:spacing w:after="0" w:line="240" w:lineRule="auto"/>
        <w:ind w:firstLine="288"/>
        <w:jc w:val="both"/>
        <w:rPr>
          <w:rFonts w:ascii="Arial" w:eastAsia="Times New Roman" w:hAnsi="Arial" w:cs="Arial"/>
          <w:b/>
          <w:sz w:val="20"/>
          <w:szCs w:val="18"/>
          <w:lang w:eastAsia="es-MX"/>
        </w:rPr>
      </w:pPr>
    </w:p>
    <w:p w:rsidR="007069D8" w:rsidRPr="00066613" w:rsidRDefault="007069D8" w:rsidP="007069D8">
      <w:pPr>
        <w:spacing w:after="0" w:line="240" w:lineRule="auto"/>
        <w:ind w:firstLine="288"/>
        <w:jc w:val="both"/>
        <w:rPr>
          <w:rFonts w:ascii="Arial" w:eastAsia="Times New Roman" w:hAnsi="Arial" w:cs="Arial"/>
          <w:b/>
          <w:i/>
          <w:sz w:val="24"/>
          <w:szCs w:val="24"/>
          <w:u w:val="single"/>
          <w:lang w:eastAsia="es-ES"/>
        </w:rPr>
      </w:pPr>
      <w:r w:rsidRPr="00066613">
        <w:rPr>
          <w:rFonts w:ascii="Arial" w:eastAsia="Times New Roman" w:hAnsi="Arial" w:cs="Arial"/>
          <w:b/>
          <w:sz w:val="24"/>
          <w:szCs w:val="24"/>
          <w:lang w:eastAsia="es-ES"/>
        </w:rPr>
        <w:t>Artículo 50.-</w:t>
      </w:r>
      <w:r w:rsidRPr="00066613">
        <w:rPr>
          <w:rFonts w:ascii="Arial" w:eastAsia="Times New Roman" w:hAnsi="Arial" w:cs="Arial"/>
          <w:sz w:val="24"/>
          <w:szCs w:val="24"/>
          <w:lang w:eastAsia="es-ES"/>
        </w:rPr>
        <w:t xml:space="preserve"> </w:t>
      </w:r>
      <w:r w:rsidRPr="00066613">
        <w:rPr>
          <w:rFonts w:ascii="Arial" w:eastAsia="Times New Roman" w:hAnsi="Arial" w:cs="Arial"/>
          <w:b/>
          <w:i/>
          <w:sz w:val="24"/>
          <w:szCs w:val="24"/>
          <w:u w:val="single"/>
          <w:lang w:eastAsia="es-ES"/>
        </w:rPr>
        <w:t>El otorgamiento del anticipo se deberá pactar en los contratos y se sujetará a lo siguiente:</w:t>
      </w:r>
    </w:p>
    <w:p w:rsidR="007069D8" w:rsidRPr="00066613" w:rsidRDefault="007069D8" w:rsidP="007069D8">
      <w:pPr>
        <w:spacing w:after="0" w:line="240" w:lineRule="auto"/>
        <w:ind w:firstLine="288"/>
        <w:jc w:val="both"/>
        <w:rPr>
          <w:rFonts w:ascii="Arial" w:eastAsia="Times New Roman" w:hAnsi="Arial" w:cs="Arial"/>
          <w:sz w:val="24"/>
          <w:szCs w:val="24"/>
          <w:lang w:eastAsia="es-ES"/>
        </w:rPr>
      </w:pPr>
      <w:bookmarkStart w:id="0" w:name="_GoBack"/>
      <w:bookmarkEnd w:id="0"/>
    </w:p>
    <w:p w:rsidR="007069D8" w:rsidRPr="00066613" w:rsidRDefault="007069D8" w:rsidP="007069D8">
      <w:pPr>
        <w:spacing w:after="0" w:line="240" w:lineRule="auto"/>
        <w:ind w:left="810" w:hanging="540"/>
        <w:jc w:val="both"/>
        <w:rPr>
          <w:rFonts w:ascii="Arial" w:eastAsia="Times New Roman" w:hAnsi="Arial" w:cs="Arial"/>
          <w:bCs/>
          <w:sz w:val="24"/>
          <w:szCs w:val="24"/>
          <w:lang w:eastAsia="es-ES"/>
        </w:rPr>
      </w:pPr>
      <w:r w:rsidRPr="00066613">
        <w:rPr>
          <w:rFonts w:ascii="Arial" w:eastAsia="Times New Roman" w:hAnsi="Arial" w:cs="Arial"/>
          <w:b/>
          <w:bCs/>
          <w:sz w:val="24"/>
          <w:szCs w:val="24"/>
          <w:lang w:eastAsia="es-ES"/>
        </w:rPr>
        <w:t xml:space="preserve">I. </w:t>
      </w:r>
      <w:r w:rsidRPr="00066613">
        <w:rPr>
          <w:rFonts w:ascii="Arial" w:eastAsia="Times New Roman" w:hAnsi="Arial" w:cs="Arial"/>
          <w:b/>
          <w:bCs/>
          <w:sz w:val="24"/>
          <w:szCs w:val="24"/>
          <w:lang w:eastAsia="es-ES"/>
        </w:rPr>
        <w:tab/>
      </w:r>
      <w:r w:rsidRPr="00066613">
        <w:rPr>
          <w:rFonts w:ascii="Arial" w:eastAsia="Times New Roman" w:hAnsi="Arial" w:cs="Arial"/>
          <w:bCs/>
          <w:sz w:val="24"/>
          <w:szCs w:val="24"/>
          <w:lang w:eastAsia="es-ES"/>
        </w:rPr>
        <w:t xml:space="preserve">El importe del anticipo concedido será puesto a disposición del contratista con antelación a la fecha pactada para el inicio de los trabajos; </w:t>
      </w:r>
      <w:r w:rsidRPr="00066613">
        <w:rPr>
          <w:rFonts w:ascii="Arial" w:eastAsia="Times New Roman" w:hAnsi="Arial" w:cs="Arial"/>
          <w:b/>
          <w:bCs/>
          <w:i/>
          <w:sz w:val="24"/>
          <w:szCs w:val="24"/>
          <w:u w:val="single"/>
          <w:lang w:eastAsia="es-ES"/>
        </w:rPr>
        <w:t>el atraso en la entrega del anticipo será motivo para diferir en igual plazo el programa de ejecución pactado</w:t>
      </w:r>
      <w:r w:rsidRPr="00066613">
        <w:rPr>
          <w:rFonts w:ascii="Arial" w:eastAsia="Times New Roman" w:hAnsi="Arial" w:cs="Arial"/>
          <w:bCs/>
          <w:sz w:val="24"/>
          <w:szCs w:val="24"/>
          <w:lang w:eastAsia="es-ES"/>
        </w:rPr>
        <w:t>. Cuando el contratista no entregue la garantía de anticipo dentro del plazo señalado en el artículo 48 de esta Ley, no procederá el diferimiento y, por lo tanto, deberá iniciar los trabajos en la fecha establecida originalmente. El otorgamiento del anticipo podrá realizarse en una sola exhibición o en varias parcialidades, debiendo señalarse tal cuestión en la convocatoria a la licitación y en el contrato respectivo;</w:t>
      </w:r>
    </w:p>
    <w:p w:rsidR="007069D8" w:rsidRPr="007069D8" w:rsidRDefault="007069D8" w:rsidP="007069D8">
      <w:pPr>
        <w:spacing w:after="0" w:line="240" w:lineRule="auto"/>
        <w:jc w:val="right"/>
        <w:rPr>
          <w:rFonts w:ascii="Times New Roman" w:eastAsia="MS Mincho" w:hAnsi="Times New Roman" w:cs="Times New Roman"/>
          <w:i/>
          <w:iCs/>
          <w:color w:val="0000FF"/>
          <w:sz w:val="16"/>
          <w:szCs w:val="20"/>
          <w:lang w:val="es-ES" w:eastAsia="es-ES"/>
        </w:rPr>
      </w:pPr>
      <w:r w:rsidRPr="007069D8">
        <w:rPr>
          <w:rFonts w:ascii="Times New Roman" w:eastAsia="MS Mincho" w:hAnsi="Times New Roman" w:cs="Times New Roman"/>
          <w:i/>
          <w:iCs/>
          <w:color w:val="0000FF"/>
          <w:sz w:val="16"/>
          <w:szCs w:val="20"/>
          <w:lang w:val="es-ES" w:eastAsia="es-ES"/>
        </w:rPr>
        <w:t>Fracción reformada DOF 28-05-2009</w:t>
      </w:r>
    </w:p>
    <w:p w:rsidR="007069D8" w:rsidRPr="007069D8" w:rsidRDefault="007069D8" w:rsidP="007069D8">
      <w:pPr>
        <w:spacing w:after="0" w:line="240" w:lineRule="auto"/>
        <w:ind w:left="810" w:hanging="540"/>
        <w:jc w:val="both"/>
        <w:rPr>
          <w:rFonts w:ascii="Arial" w:eastAsia="Times New Roman" w:hAnsi="Arial" w:cs="Arial"/>
          <w:sz w:val="20"/>
          <w:szCs w:val="20"/>
          <w:lang w:eastAsia="es-ES"/>
        </w:rPr>
      </w:pPr>
    </w:p>
    <w:sectPr w:rsidR="007069D8" w:rsidRPr="007069D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G Palacio (W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F87"/>
    <w:rsid w:val="000201B4"/>
    <w:rsid w:val="00066613"/>
    <w:rsid w:val="001B6C98"/>
    <w:rsid w:val="00311CD3"/>
    <w:rsid w:val="003470D3"/>
    <w:rsid w:val="003F0FAF"/>
    <w:rsid w:val="00431C31"/>
    <w:rsid w:val="00542F87"/>
    <w:rsid w:val="0060626A"/>
    <w:rsid w:val="006B2828"/>
    <w:rsid w:val="006F7B91"/>
    <w:rsid w:val="007069D8"/>
    <w:rsid w:val="007D6E43"/>
    <w:rsid w:val="008938F3"/>
    <w:rsid w:val="009442E2"/>
    <w:rsid w:val="009B1A51"/>
    <w:rsid w:val="00A127F4"/>
    <w:rsid w:val="00A3401B"/>
    <w:rsid w:val="00AC201F"/>
    <w:rsid w:val="00B33A5F"/>
    <w:rsid w:val="00C908DA"/>
    <w:rsid w:val="00D66C03"/>
    <w:rsid w:val="00E355BC"/>
    <w:rsid w:val="00E50537"/>
    <w:rsid w:val="00E950BD"/>
    <w:rsid w:val="00F231B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542F87"/>
    <w:pPr>
      <w:pBdr>
        <w:bottom w:val="single" w:sz="12" w:space="1" w:color="auto"/>
        <w:between w:val="single" w:sz="12" w:space="1" w:color="auto"/>
      </w:pBdr>
      <w:spacing w:after="0" w:line="216" w:lineRule="atLeast"/>
      <w:jc w:val="both"/>
      <w:outlineLvl w:val="0"/>
    </w:pPr>
    <w:rPr>
      <w:rFonts w:ascii="CG Palacio (WN)" w:eastAsia="Times New Roman" w:hAnsi="CG Palacio (WN)" w:cs="Times New Roman"/>
      <w:b/>
      <w:sz w:val="18"/>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42F87"/>
    <w:rPr>
      <w:rFonts w:ascii="CG Palacio (WN)" w:eastAsia="Times New Roman" w:hAnsi="CG Palacio (WN)" w:cs="Times New Roman"/>
      <w:b/>
      <w:sz w:val="18"/>
      <w:szCs w:val="20"/>
      <w:lang w:eastAsia="es-ES"/>
    </w:rPr>
  </w:style>
  <w:style w:type="paragraph" w:customStyle="1" w:styleId="Texto">
    <w:name w:val="Texto"/>
    <w:basedOn w:val="Normal"/>
    <w:rsid w:val="00542F87"/>
    <w:pPr>
      <w:spacing w:after="101" w:line="216" w:lineRule="exact"/>
      <w:ind w:firstLine="288"/>
      <w:jc w:val="both"/>
    </w:pPr>
    <w:rPr>
      <w:rFonts w:ascii="Arial" w:eastAsia="Times New Roman" w:hAnsi="Arial" w:cs="Arial"/>
      <w:sz w:val="18"/>
      <w:szCs w:val="20"/>
      <w:lang w:val="es-ES" w:eastAsia="es-MX"/>
    </w:rPr>
  </w:style>
  <w:style w:type="paragraph" w:customStyle="1" w:styleId="texto0">
    <w:name w:val="texto"/>
    <w:basedOn w:val="Normal"/>
    <w:rsid w:val="00D66C03"/>
    <w:pPr>
      <w:spacing w:after="101" w:line="216" w:lineRule="atLeast"/>
      <w:ind w:firstLine="288"/>
      <w:jc w:val="both"/>
    </w:pPr>
    <w:rPr>
      <w:rFonts w:ascii="Arial" w:eastAsia="Times New Roman" w:hAnsi="Arial" w:cs="Times New Roman"/>
      <w:sz w:val="18"/>
      <w:szCs w:val="20"/>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542F87"/>
    <w:pPr>
      <w:pBdr>
        <w:bottom w:val="single" w:sz="12" w:space="1" w:color="auto"/>
        <w:between w:val="single" w:sz="12" w:space="1" w:color="auto"/>
      </w:pBdr>
      <w:spacing w:after="0" w:line="216" w:lineRule="atLeast"/>
      <w:jc w:val="both"/>
      <w:outlineLvl w:val="0"/>
    </w:pPr>
    <w:rPr>
      <w:rFonts w:ascii="CG Palacio (WN)" w:eastAsia="Times New Roman" w:hAnsi="CG Palacio (WN)" w:cs="Times New Roman"/>
      <w:b/>
      <w:sz w:val="18"/>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42F87"/>
    <w:rPr>
      <w:rFonts w:ascii="CG Palacio (WN)" w:eastAsia="Times New Roman" w:hAnsi="CG Palacio (WN)" w:cs="Times New Roman"/>
      <w:b/>
      <w:sz w:val="18"/>
      <w:szCs w:val="20"/>
      <w:lang w:eastAsia="es-ES"/>
    </w:rPr>
  </w:style>
  <w:style w:type="paragraph" w:customStyle="1" w:styleId="Texto">
    <w:name w:val="Texto"/>
    <w:basedOn w:val="Normal"/>
    <w:rsid w:val="00542F87"/>
    <w:pPr>
      <w:spacing w:after="101" w:line="216" w:lineRule="exact"/>
      <w:ind w:firstLine="288"/>
      <w:jc w:val="both"/>
    </w:pPr>
    <w:rPr>
      <w:rFonts w:ascii="Arial" w:eastAsia="Times New Roman" w:hAnsi="Arial" w:cs="Arial"/>
      <w:sz w:val="18"/>
      <w:szCs w:val="20"/>
      <w:lang w:val="es-ES" w:eastAsia="es-MX"/>
    </w:rPr>
  </w:style>
  <w:style w:type="paragraph" w:customStyle="1" w:styleId="texto0">
    <w:name w:val="texto"/>
    <w:basedOn w:val="Normal"/>
    <w:rsid w:val="00D66C03"/>
    <w:pPr>
      <w:spacing w:after="101" w:line="216" w:lineRule="atLeast"/>
      <w:ind w:firstLine="288"/>
      <w:jc w:val="both"/>
    </w:pPr>
    <w:rPr>
      <w:rFonts w:ascii="Arial" w:eastAsia="Times New Roman" w:hAnsi="Arial" w:cs="Times New Roman"/>
      <w:sz w:val="18"/>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136</Words>
  <Characters>748</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5</cp:revision>
  <dcterms:created xsi:type="dcterms:W3CDTF">2013-04-10T17:26:00Z</dcterms:created>
  <dcterms:modified xsi:type="dcterms:W3CDTF">2013-04-18T19:56:00Z</dcterms:modified>
</cp:coreProperties>
</file>